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626" w:rsidRDefault="00920626" w:rsidP="009C3EA9">
      <w:pPr>
        <w:tabs>
          <w:tab w:val="left" w:pos="360"/>
          <w:tab w:val="left" w:pos="1418"/>
        </w:tabs>
        <w:ind w:left="1134" w:right="335" w:hanging="1134"/>
        <w:jc w:val="both"/>
        <w:rPr>
          <w:rFonts w:ascii="Arial" w:hAnsi="Arial" w:cs="Arial"/>
          <w:b/>
          <w:sz w:val="22"/>
          <w:szCs w:val="22"/>
          <w:lang w:eastAsia="es-ES"/>
        </w:rPr>
      </w:pPr>
      <w:r w:rsidRPr="00341E4C">
        <w:rPr>
          <w:rFonts w:ascii="Arial" w:hAnsi="Arial" w:cs="Arial"/>
          <w:b/>
          <w:sz w:val="22"/>
          <w:szCs w:val="22"/>
          <w:lang w:eastAsia="es-ES"/>
        </w:rPr>
        <w:t xml:space="preserve">EP 327.- </w:t>
      </w:r>
      <w:r w:rsidR="00341E4C">
        <w:rPr>
          <w:rFonts w:ascii="Arial" w:hAnsi="Arial" w:cs="Arial"/>
          <w:b/>
          <w:sz w:val="22"/>
          <w:szCs w:val="22"/>
          <w:lang w:eastAsia="es-ES"/>
        </w:rPr>
        <w:t xml:space="preserve"> </w:t>
      </w:r>
      <w:r w:rsidRPr="00341E4C">
        <w:rPr>
          <w:rFonts w:ascii="Arial" w:hAnsi="Arial" w:cs="Arial"/>
          <w:b/>
          <w:sz w:val="22"/>
          <w:szCs w:val="22"/>
          <w:lang w:eastAsia="es-ES"/>
        </w:rPr>
        <w:t>SUMINISTRO Y COLOCACIÓN DE LAMPARAS INCANDESCENTES CON PROTECCIÓN A BASE DE ELEMENTOS PLÁSTICOS (CUBETAS) COLOR ROJO, PARA CIERRES VEHICULARES, A RAZON DE 1 LAMPARA A CADA 10.00 MTS CON RECUPERACIÓN A FAVOR DE LA CONTRATISTA SEGÚN MANUAL DE DISPOSITIVOS PARA EL CONTROL DE TRANSITO DE L CONTRATANTE. POR UNIDAD DE OBRA TERMINADA</w:t>
      </w:r>
      <w:r w:rsidR="00341E4C" w:rsidRPr="00341E4C">
        <w:rPr>
          <w:rFonts w:ascii="Arial" w:hAnsi="Arial" w:cs="Arial"/>
          <w:b/>
          <w:sz w:val="22"/>
          <w:szCs w:val="22"/>
          <w:lang w:eastAsia="es-ES"/>
        </w:rPr>
        <w:t>.</w:t>
      </w:r>
    </w:p>
    <w:p w:rsidR="00341E4C" w:rsidRPr="000A727D" w:rsidRDefault="00341E4C" w:rsidP="00341E4C">
      <w:pPr>
        <w:jc w:val="both"/>
        <w:rPr>
          <w:rFonts w:ascii="Arial" w:hAnsi="Arial" w:cs="Arial"/>
        </w:rPr>
      </w:pPr>
    </w:p>
    <w:p w:rsidR="00341E4C" w:rsidRDefault="00341E4C" w:rsidP="00341E4C">
      <w:pPr>
        <w:jc w:val="both"/>
        <w:rPr>
          <w:rFonts w:ascii="Arial" w:hAnsi="Arial" w:cs="Arial"/>
          <w:sz w:val="22"/>
          <w:szCs w:val="22"/>
          <w:lang w:eastAsia="es-ES"/>
        </w:rPr>
      </w:pPr>
      <w:r>
        <w:rPr>
          <w:rFonts w:ascii="Arial" w:hAnsi="Arial" w:cs="Arial"/>
          <w:b/>
          <w:sz w:val="22"/>
          <w:szCs w:val="22"/>
        </w:rPr>
        <w:t>MEDI</w:t>
      </w:r>
      <w:r w:rsidRPr="000A727D">
        <w:rPr>
          <w:rFonts w:ascii="Arial" w:hAnsi="Arial" w:cs="Arial"/>
          <w:b/>
          <w:sz w:val="22"/>
          <w:szCs w:val="22"/>
        </w:rPr>
        <w:t>CIÓN.-</w:t>
      </w:r>
      <w:r>
        <w:rPr>
          <w:rFonts w:ascii="Arial" w:hAnsi="Arial" w:cs="Arial"/>
          <w:b/>
          <w:sz w:val="22"/>
          <w:szCs w:val="22"/>
        </w:rPr>
        <w:t xml:space="preserve"> </w:t>
      </w:r>
      <w:r w:rsidRPr="00341E4C">
        <w:rPr>
          <w:rFonts w:ascii="Arial" w:hAnsi="Arial" w:cs="Arial"/>
          <w:sz w:val="22"/>
          <w:szCs w:val="22"/>
          <w:lang w:eastAsia="es-ES"/>
        </w:rPr>
        <w:t xml:space="preserve">Será el metro </w:t>
      </w:r>
      <w:r w:rsidR="00270A40">
        <w:rPr>
          <w:rFonts w:ascii="Arial" w:hAnsi="Arial" w:cs="Arial"/>
          <w:sz w:val="22"/>
          <w:szCs w:val="22"/>
          <w:lang w:eastAsia="es-ES"/>
        </w:rPr>
        <w:t>pieza</w:t>
      </w:r>
      <w:bookmarkStart w:id="0" w:name="_GoBack"/>
      <w:bookmarkEnd w:id="0"/>
      <w:r w:rsidRPr="00341E4C">
        <w:rPr>
          <w:rFonts w:ascii="Arial" w:hAnsi="Arial" w:cs="Arial"/>
          <w:sz w:val="22"/>
          <w:szCs w:val="22"/>
          <w:lang w:eastAsia="es-ES"/>
        </w:rPr>
        <w:t xml:space="preserve"> para efecto de pago se cuantificarán directamente en obra  las unidades correcta y realmente colocadas por la empresa de acuerdo a las especificaciones, líneas de proyecto y/o instrucciones de la “la dependencia”.</w:t>
      </w:r>
      <w:r>
        <w:rPr>
          <w:rFonts w:ascii="Arial" w:hAnsi="Arial" w:cs="Arial"/>
          <w:sz w:val="22"/>
          <w:szCs w:val="22"/>
          <w:lang w:eastAsia="es-ES"/>
        </w:rPr>
        <w:t xml:space="preserve"> </w:t>
      </w:r>
    </w:p>
    <w:p w:rsidR="00341E4C" w:rsidRDefault="00341E4C" w:rsidP="00341E4C">
      <w:pPr>
        <w:jc w:val="both"/>
        <w:rPr>
          <w:rFonts w:ascii="Arial" w:hAnsi="Arial" w:cs="Arial"/>
          <w:sz w:val="22"/>
          <w:szCs w:val="22"/>
          <w:lang w:eastAsia="es-ES"/>
        </w:rPr>
      </w:pPr>
    </w:p>
    <w:p w:rsidR="00341E4C" w:rsidRDefault="00341E4C" w:rsidP="00341E4C">
      <w:pPr>
        <w:jc w:val="both"/>
        <w:rPr>
          <w:rFonts w:ascii="Arial" w:hAnsi="Arial" w:cs="Arial"/>
          <w:sz w:val="22"/>
          <w:szCs w:val="22"/>
          <w:lang w:eastAsia="es-ES"/>
        </w:rPr>
      </w:pPr>
    </w:p>
    <w:p w:rsidR="00341E4C" w:rsidRDefault="00341E4C" w:rsidP="00341E4C">
      <w:pPr>
        <w:jc w:val="both"/>
        <w:rPr>
          <w:rFonts w:ascii="Arial" w:hAnsi="Arial" w:cs="Arial"/>
          <w:sz w:val="22"/>
          <w:szCs w:val="22"/>
          <w:lang w:eastAsia="es-ES"/>
        </w:rPr>
      </w:pPr>
      <w:r w:rsidRPr="000A727D">
        <w:rPr>
          <w:rFonts w:ascii="Arial" w:hAnsi="Arial" w:cs="Arial"/>
          <w:b/>
          <w:sz w:val="22"/>
          <w:szCs w:val="22"/>
        </w:rPr>
        <w:t>BASE DE PAGO.-</w:t>
      </w:r>
      <w:r>
        <w:rPr>
          <w:rFonts w:ascii="Arial" w:hAnsi="Arial" w:cs="Arial"/>
          <w:b/>
          <w:sz w:val="22"/>
          <w:szCs w:val="22"/>
        </w:rPr>
        <w:t xml:space="preserve"> </w:t>
      </w:r>
      <w:r>
        <w:rPr>
          <w:rFonts w:ascii="Arial" w:hAnsi="Arial" w:cs="Arial"/>
          <w:bCs/>
          <w:sz w:val="22"/>
          <w:szCs w:val="22"/>
        </w:rPr>
        <w:t>E</w:t>
      </w:r>
      <w:r w:rsidRPr="00920626">
        <w:rPr>
          <w:rFonts w:ascii="Arial" w:hAnsi="Arial" w:cs="Arial"/>
          <w:bCs/>
          <w:sz w:val="22"/>
          <w:szCs w:val="22"/>
        </w:rPr>
        <w:t xml:space="preserve">l suministro y colocación de todos los materiales necesarios, puestos en el sitio de su utilización, tales como: los focos incandescentes de 100 w que sean necesarios para su funcionamiento durante su uso en la obra, cubetas de color rojo, sockets de hule, interruptor de corriente de cuchillas de 2x100, alambre, cinta de aislar, materiales para el mantenimiento y de consumo menor, así como elementos necesarios para su instalación, almacenaje y desperdicios. la mano de obra necesaria para efectuar las maniobras de fijación, conexión en su caso, y mantenimiento para su óptimo funcionamiento cada vez que sea necesario de acuerdo a las necesidades de la obra, trabajos nocturnos en caso de ser necesarios, así como las reposiciones de los focos, cubetas  y/o baterías que se fundan, descompongan o sean robadas, o que  sean necesarias durante el periodo de ejecución de la obra, acarreos y elevaciones, las pruebas que sean necesarias en cuanto a su tipo, periodicidad y cantidad, conforme al reglamento de construcción del. </w:t>
      </w:r>
      <w:r w:rsidR="00AC05EC" w:rsidRPr="00920626">
        <w:rPr>
          <w:rFonts w:ascii="Arial" w:hAnsi="Arial" w:cs="Arial"/>
          <w:bCs/>
          <w:sz w:val="22"/>
          <w:szCs w:val="22"/>
        </w:rPr>
        <w:t>G.D.F</w:t>
      </w:r>
      <w:r w:rsidRPr="00920626">
        <w:rPr>
          <w:rFonts w:ascii="Arial" w:hAnsi="Arial" w:cs="Arial"/>
          <w:bCs/>
          <w:sz w:val="22"/>
          <w:szCs w:val="22"/>
        </w:rPr>
        <w:t xml:space="preserve">., las indicaciones de “la dependencia” y demás normas que para el caso sean aplicables, la limpieza diaria parcial y/o total del área de trabajo las veces que sea necesaria, incluyendo: el cargo por equipos para la carga, los tiempos activos, inactivos y de espera de los transportes durante las maniobras, cargas, acarreos descargas y retiro de los materiales producto de las limpiezas, sobrantes y/o desperdicios hasta el tiro </w:t>
      </w:r>
      <w:r>
        <w:rPr>
          <w:rFonts w:ascii="Arial" w:hAnsi="Arial" w:cs="Arial"/>
          <w:bCs/>
          <w:sz w:val="22"/>
          <w:szCs w:val="22"/>
        </w:rPr>
        <w:t>autorizado por el contratante. L</w:t>
      </w:r>
      <w:r w:rsidRPr="00920626">
        <w:rPr>
          <w:rFonts w:ascii="Arial" w:hAnsi="Arial" w:cs="Arial"/>
          <w:bCs/>
          <w:sz w:val="22"/>
          <w:szCs w:val="22"/>
        </w:rPr>
        <w:t>a herramienta, andamios y/o equipo de construcción  señalización y de seguridad necesarias para la correcta ejecución del trabajo de acuerdo con el proyecto, especificaciones y/o lo ind</w:t>
      </w:r>
      <w:r w:rsidR="009C3EA9">
        <w:rPr>
          <w:rFonts w:ascii="Arial" w:hAnsi="Arial" w:cs="Arial"/>
          <w:bCs/>
          <w:sz w:val="22"/>
          <w:szCs w:val="22"/>
        </w:rPr>
        <w:t>icado por la “la dependencia”. L</w:t>
      </w:r>
      <w:r w:rsidRPr="00920626">
        <w:rPr>
          <w:rFonts w:ascii="Arial" w:hAnsi="Arial" w:cs="Arial"/>
          <w:bCs/>
          <w:sz w:val="22"/>
          <w:szCs w:val="22"/>
        </w:rPr>
        <w:t>os indirectos, el financiamiento y la utilidad de la  contratista</w:t>
      </w:r>
      <w:r>
        <w:rPr>
          <w:rFonts w:ascii="Arial" w:hAnsi="Arial" w:cs="Arial"/>
          <w:bCs/>
          <w:sz w:val="22"/>
          <w:szCs w:val="22"/>
        </w:rPr>
        <w:t>.</w:t>
      </w:r>
    </w:p>
    <w:p w:rsidR="00341E4C" w:rsidRDefault="00341E4C" w:rsidP="00341E4C">
      <w:pPr>
        <w:jc w:val="both"/>
        <w:rPr>
          <w:rFonts w:ascii="Arial" w:hAnsi="Arial" w:cs="Arial"/>
          <w:sz w:val="22"/>
          <w:szCs w:val="22"/>
          <w:lang w:eastAsia="es-ES"/>
        </w:rPr>
      </w:pPr>
    </w:p>
    <w:p w:rsidR="00341E4C" w:rsidRPr="00341E4C" w:rsidRDefault="00341E4C" w:rsidP="00341E4C">
      <w:pPr>
        <w:jc w:val="both"/>
        <w:rPr>
          <w:rFonts w:ascii="Arial" w:hAnsi="Arial" w:cs="Arial"/>
          <w:sz w:val="22"/>
          <w:szCs w:val="22"/>
          <w:lang w:eastAsia="es-ES"/>
        </w:rPr>
      </w:pPr>
    </w:p>
    <w:p w:rsidR="00341E4C" w:rsidRPr="00341E4C" w:rsidRDefault="00341E4C" w:rsidP="00341E4C">
      <w:pPr>
        <w:tabs>
          <w:tab w:val="left" w:pos="360"/>
          <w:tab w:val="left" w:pos="1418"/>
        </w:tabs>
        <w:ind w:left="1134" w:right="335" w:hanging="1134"/>
        <w:jc w:val="both"/>
        <w:rPr>
          <w:rFonts w:ascii="Arial" w:hAnsi="Arial" w:cs="Arial"/>
          <w:b/>
          <w:sz w:val="22"/>
          <w:szCs w:val="22"/>
          <w:lang w:eastAsia="es-ES"/>
        </w:rPr>
      </w:pPr>
    </w:p>
    <w:p w:rsidR="00920626" w:rsidRDefault="00920626" w:rsidP="00920626">
      <w:pPr>
        <w:widowControl w:val="0"/>
        <w:autoSpaceDE w:val="0"/>
        <w:autoSpaceDN w:val="0"/>
        <w:adjustRightInd w:val="0"/>
        <w:jc w:val="both"/>
        <w:rPr>
          <w:rFonts w:ascii="Arial" w:hAnsi="Arial" w:cs="Arial"/>
          <w:bCs/>
          <w:sz w:val="22"/>
          <w:szCs w:val="22"/>
        </w:rPr>
      </w:pPr>
    </w:p>
    <w:p w:rsidR="00920626" w:rsidRDefault="00920626" w:rsidP="00920626">
      <w:pPr>
        <w:widowControl w:val="0"/>
        <w:autoSpaceDE w:val="0"/>
        <w:autoSpaceDN w:val="0"/>
        <w:adjustRightInd w:val="0"/>
        <w:jc w:val="both"/>
        <w:rPr>
          <w:rFonts w:ascii="Arial" w:hAnsi="Arial" w:cs="Arial"/>
          <w:bCs/>
          <w:sz w:val="22"/>
          <w:szCs w:val="22"/>
        </w:rPr>
      </w:pPr>
    </w:p>
    <w:sectPr w:rsidR="0092062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0CC"/>
    <w:rsid w:val="00270A40"/>
    <w:rsid w:val="00341E4C"/>
    <w:rsid w:val="00391A3A"/>
    <w:rsid w:val="003B02C7"/>
    <w:rsid w:val="004B166B"/>
    <w:rsid w:val="0076266A"/>
    <w:rsid w:val="00920626"/>
    <w:rsid w:val="009C3EA9"/>
    <w:rsid w:val="00A820CC"/>
    <w:rsid w:val="00AC05E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0CC"/>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0CC"/>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367</Words>
  <Characters>2023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6</cp:revision>
  <dcterms:created xsi:type="dcterms:W3CDTF">2014-05-13T14:30:00Z</dcterms:created>
  <dcterms:modified xsi:type="dcterms:W3CDTF">2014-05-21T21:23:00Z</dcterms:modified>
</cp:coreProperties>
</file>